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2BBF" w14:textId="3D894611" w:rsidR="00D01EE0" w:rsidRPr="009C0229" w:rsidRDefault="00D01EE0" w:rsidP="00D01EE0">
      <w:pPr>
        <w:suppressAutoHyphens/>
        <w:autoSpaceDN w:val="0"/>
        <w:spacing w:line="360" w:lineRule="auto"/>
        <w:textAlignment w:val="baseline"/>
        <w:rPr>
          <w:rFonts w:ascii="Arial" w:eastAsia="Times New Roman" w:hAnsi="Arial" w:cs="Times New Roman"/>
          <w:sz w:val="24"/>
          <w:szCs w:val="24"/>
          <w:lang w:val="de-DE" w:eastAsia="de-DE"/>
        </w:rPr>
      </w:pPr>
      <w:bookmarkStart w:id="0" w:name="_Hlk180733274"/>
      <w:r w:rsidRPr="009C0229">
        <w:rPr>
          <w:rFonts w:ascii="Arial" w:eastAsia="Times New Roman" w:hAnsi="Arial" w:cs="Times New Roman"/>
          <w:noProof/>
          <w:sz w:val="24"/>
          <w:szCs w:val="24"/>
          <w:lang w:eastAsia="de-AT"/>
        </w:rPr>
        <mc:AlternateContent>
          <mc:Choice Requires="wps">
            <w:drawing>
              <wp:anchor distT="0" distB="0" distL="114300" distR="114300" simplePos="0" relativeHeight="251659264" behindDoc="0" locked="0" layoutInCell="1" allowOverlap="1" wp14:anchorId="6D8AE3A1" wp14:editId="044B8869">
                <wp:simplePos x="0" y="0"/>
                <wp:positionH relativeFrom="column">
                  <wp:posOffset>2740552</wp:posOffset>
                </wp:positionH>
                <wp:positionV relativeFrom="paragraph">
                  <wp:posOffset>-356331</wp:posOffset>
                </wp:positionV>
                <wp:extent cx="3314700" cy="1397479"/>
                <wp:effectExtent l="0" t="0" r="0" b="0"/>
                <wp:wrapNone/>
                <wp:docPr id="1" name="Text Box 2"/>
                <wp:cNvGraphicFramePr/>
                <a:graphic xmlns:a="http://schemas.openxmlformats.org/drawingml/2006/main">
                  <a:graphicData uri="http://schemas.microsoft.com/office/word/2010/wordprocessingShape">
                    <wps:wsp>
                      <wps:cNvSpPr txBox="1"/>
                      <wps:spPr>
                        <a:xfrm>
                          <a:off x="0" y="0"/>
                          <a:ext cx="3314700" cy="1397479"/>
                        </a:xfrm>
                        <a:prstGeom prst="rect">
                          <a:avLst/>
                        </a:prstGeom>
                        <a:noFill/>
                        <a:ln>
                          <a:noFill/>
                          <a:prstDash/>
                        </a:ln>
                      </wps:spPr>
                      <wps:txbx>
                        <w:txbxContent>
                          <w:p w14:paraId="2DD40E21" w14:textId="106C1114" w:rsidR="00D01EE0" w:rsidRDefault="00D01EE0" w:rsidP="00D01EE0">
                            <w:pPr>
                              <w:spacing w:line="240" w:lineRule="auto"/>
                              <w:jc w:val="right"/>
                              <w:rPr>
                                <w:rFonts w:ascii="Futura Lt BT" w:eastAsia="Arial Unicode MS" w:hAnsi="Futura Lt BT" w:cs="Arial Unicode MS"/>
                                <w:color w:val="000080"/>
                                <w:sz w:val="20"/>
                                <w:szCs w:val="2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8AE3A1" id="_x0000_t202" coordsize="21600,21600" o:spt="202" path="m,l,21600r21600,l21600,xe">
                <v:stroke joinstyle="miter"/>
                <v:path gradientshapeok="t" o:connecttype="rect"/>
              </v:shapetype>
              <v:shape id="Text Box 2" o:spid="_x0000_s1026" type="#_x0000_t202" style="position:absolute;margin-left:215.8pt;margin-top:-28.05pt;width:261pt;height:110.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" filled="f" stroked="f">
                <v:textbox>
                  <w:txbxContent>
                    <w:p w14:paraId="2DD40E21" w14:textId="106C1114" w:rsidR="00D01EE0" w:rsidRDefault="00D01EE0" w:rsidP="00D01EE0">
                      <w:pPr>
                        <w:spacing w:line="240" w:lineRule="auto"/>
                        <w:jc w:val="right"/>
                        <w:rPr>
                          <w:rFonts w:ascii="Futura Lt BT" w:eastAsia="Arial Unicode MS" w:hAnsi="Futura Lt BT" w:cs="Arial Unicode MS"/>
                          <w:color w:val="000080"/>
                          <w:sz w:val="20"/>
                          <w:szCs w:val="20"/>
                        </w:rPr>
                      </w:pPr>
                    </w:p>
                  </w:txbxContent>
                </v:textbox>
              </v:shape>
            </w:pict>
          </mc:Fallback>
        </mc:AlternateContent>
      </w:r>
    </w:p>
    <w:p w14:paraId="0AEF13E2" w14:textId="77777777" w:rsidR="00D01EE0" w:rsidRPr="009C0229" w:rsidRDefault="00D01EE0" w:rsidP="00D01EE0">
      <w:pPr>
        <w:suppressAutoHyphens/>
        <w:overflowPunct w:val="0"/>
        <w:autoSpaceDE w:val="0"/>
        <w:autoSpaceDN w:val="0"/>
        <w:spacing w:line="276" w:lineRule="auto"/>
        <w:jc w:val="center"/>
        <w:textAlignment w:val="baseline"/>
        <w:rPr>
          <w:rFonts w:ascii="Arial" w:eastAsia="Times New Roman" w:hAnsi="Arial" w:cs="Arial"/>
          <w:b/>
          <w:sz w:val="40"/>
          <w:szCs w:val="40"/>
          <w:lang w:val="de-DE" w:eastAsia="de-DE"/>
        </w:rPr>
      </w:pPr>
      <w:r w:rsidRPr="009C0229">
        <w:rPr>
          <w:rFonts w:ascii="Arial" w:eastAsia="Times New Roman" w:hAnsi="Arial" w:cs="Arial"/>
          <w:b/>
          <w:sz w:val="40"/>
          <w:szCs w:val="40"/>
          <w:lang w:val="de-DE" w:eastAsia="de-DE"/>
        </w:rPr>
        <w:t>Antrag</w:t>
      </w:r>
    </w:p>
    <w:p w14:paraId="10DA823F" w14:textId="77777777" w:rsidR="00D01EE0" w:rsidRPr="009C0229" w:rsidRDefault="00D01EE0" w:rsidP="00D01EE0">
      <w:pPr>
        <w:suppressAutoHyphens/>
        <w:overflowPunct w:val="0"/>
        <w:autoSpaceDE w:val="0"/>
        <w:autoSpaceDN w:val="0"/>
        <w:spacing w:after="0" w:line="240" w:lineRule="auto"/>
        <w:jc w:val="center"/>
        <w:textAlignment w:val="baseline"/>
        <w:rPr>
          <w:rFonts w:ascii="Arial" w:eastAsia="Times New Roman" w:hAnsi="Arial" w:cs="Arial"/>
          <w:b/>
          <w:sz w:val="24"/>
          <w:szCs w:val="24"/>
          <w:lang w:val="de-DE" w:eastAsia="de-DE"/>
        </w:rPr>
      </w:pPr>
      <w:r w:rsidRPr="009C0229">
        <w:rPr>
          <w:rFonts w:ascii="Arial" w:eastAsia="Times New Roman" w:hAnsi="Arial" w:cs="Arial"/>
          <w:b/>
          <w:sz w:val="24"/>
          <w:szCs w:val="24"/>
          <w:lang w:val="de-DE" w:eastAsia="de-DE"/>
        </w:rPr>
        <w:t>an die 1</w:t>
      </w:r>
      <w:r w:rsidR="00610B50">
        <w:rPr>
          <w:rFonts w:ascii="Arial" w:eastAsia="Times New Roman" w:hAnsi="Arial" w:cs="Arial"/>
          <w:b/>
          <w:sz w:val="24"/>
          <w:szCs w:val="24"/>
          <w:lang w:val="de-DE" w:eastAsia="de-DE"/>
        </w:rPr>
        <w:t>90</w:t>
      </w:r>
      <w:r w:rsidRPr="009C0229">
        <w:rPr>
          <w:rFonts w:ascii="Arial" w:eastAsia="Times New Roman" w:hAnsi="Arial" w:cs="Arial"/>
          <w:b/>
          <w:sz w:val="24"/>
          <w:szCs w:val="24"/>
          <w:lang w:val="de-DE" w:eastAsia="de-DE"/>
        </w:rPr>
        <w:t>. Vollversammlung der Kammer für Arbeiter und Angestellte für Tirol</w:t>
      </w:r>
    </w:p>
    <w:p w14:paraId="29C366C2" w14:textId="77777777" w:rsidR="00D01EE0" w:rsidRPr="009C0229" w:rsidRDefault="00D01EE0" w:rsidP="00D01EE0">
      <w:pPr>
        <w:suppressAutoHyphens/>
        <w:overflowPunct w:val="0"/>
        <w:autoSpaceDE w:val="0"/>
        <w:autoSpaceDN w:val="0"/>
        <w:spacing w:after="0" w:line="240" w:lineRule="auto"/>
        <w:jc w:val="center"/>
        <w:textAlignment w:val="baseline"/>
        <w:rPr>
          <w:rFonts w:ascii="Arial" w:eastAsia="Times New Roman" w:hAnsi="Arial" w:cs="Arial"/>
          <w:b/>
          <w:sz w:val="24"/>
          <w:szCs w:val="24"/>
          <w:lang w:val="de-DE" w:eastAsia="de-DE"/>
        </w:rPr>
      </w:pPr>
      <w:r w:rsidRPr="009C0229">
        <w:rPr>
          <w:rFonts w:ascii="Arial" w:eastAsia="Times New Roman" w:hAnsi="Arial" w:cs="Arial"/>
          <w:b/>
          <w:sz w:val="24"/>
          <w:szCs w:val="24"/>
          <w:lang w:val="de-DE" w:eastAsia="de-DE"/>
        </w:rPr>
        <w:t xml:space="preserve">am </w:t>
      </w:r>
      <w:r w:rsidR="00610B50">
        <w:rPr>
          <w:rFonts w:ascii="Arial" w:eastAsia="Times New Roman" w:hAnsi="Arial" w:cs="Arial"/>
          <w:b/>
          <w:sz w:val="24"/>
          <w:szCs w:val="24"/>
          <w:lang w:val="de-DE" w:eastAsia="de-DE"/>
        </w:rPr>
        <w:t>7</w:t>
      </w:r>
      <w:r>
        <w:rPr>
          <w:rFonts w:ascii="Arial" w:eastAsia="Times New Roman" w:hAnsi="Arial" w:cs="Arial"/>
          <w:b/>
          <w:sz w:val="24"/>
          <w:szCs w:val="24"/>
          <w:lang w:val="de-DE" w:eastAsia="de-DE"/>
        </w:rPr>
        <w:t xml:space="preserve">. </w:t>
      </w:r>
      <w:r w:rsidR="00610B50">
        <w:rPr>
          <w:rFonts w:ascii="Arial" w:eastAsia="Times New Roman" w:hAnsi="Arial" w:cs="Arial"/>
          <w:b/>
          <w:sz w:val="24"/>
          <w:szCs w:val="24"/>
          <w:lang w:val="de-DE" w:eastAsia="de-DE"/>
        </w:rPr>
        <w:t>November</w:t>
      </w:r>
      <w:r w:rsidRPr="009C0229">
        <w:rPr>
          <w:rFonts w:ascii="Arial" w:eastAsia="Times New Roman" w:hAnsi="Arial" w:cs="Arial"/>
          <w:b/>
          <w:sz w:val="24"/>
          <w:szCs w:val="24"/>
          <w:lang w:val="de-DE" w:eastAsia="de-DE"/>
        </w:rPr>
        <w:t xml:space="preserve"> 202</w:t>
      </w:r>
      <w:r w:rsidR="00B60C91">
        <w:rPr>
          <w:rFonts w:ascii="Arial" w:eastAsia="Times New Roman" w:hAnsi="Arial" w:cs="Arial"/>
          <w:b/>
          <w:sz w:val="24"/>
          <w:szCs w:val="24"/>
          <w:lang w:val="de-DE" w:eastAsia="de-DE"/>
        </w:rPr>
        <w:t>5</w:t>
      </w:r>
    </w:p>
    <w:p w14:paraId="4849D8F9" w14:textId="77777777" w:rsidR="00D01EE0" w:rsidRDefault="00D01EE0" w:rsidP="001A6A61">
      <w:pPr>
        <w:suppressAutoHyphens/>
        <w:autoSpaceDN w:val="0"/>
        <w:spacing w:after="0" w:line="240" w:lineRule="auto"/>
        <w:textAlignment w:val="baseline"/>
        <w:rPr>
          <w:rFonts w:ascii="Arial" w:eastAsia="Times New Roman" w:hAnsi="Arial" w:cs="Times New Roman"/>
          <w:sz w:val="24"/>
          <w:szCs w:val="24"/>
          <w:lang w:val="de-DE" w:eastAsia="de-DE"/>
        </w:rPr>
      </w:pPr>
    </w:p>
    <w:p w14:paraId="5415A0A6" w14:textId="77777777" w:rsidR="001A6A61" w:rsidRPr="009C0229" w:rsidRDefault="001A6A61" w:rsidP="001A6A61">
      <w:pPr>
        <w:suppressAutoHyphens/>
        <w:autoSpaceDN w:val="0"/>
        <w:spacing w:after="0" w:line="240" w:lineRule="auto"/>
        <w:textAlignment w:val="baseline"/>
        <w:rPr>
          <w:rFonts w:ascii="Arial" w:eastAsia="Times New Roman" w:hAnsi="Arial" w:cs="Times New Roman"/>
          <w:sz w:val="24"/>
          <w:szCs w:val="24"/>
          <w:lang w:val="de-DE" w:eastAsia="de-DE"/>
        </w:rPr>
      </w:pPr>
    </w:p>
    <w:p w14:paraId="5CC0D220" w14:textId="77777777" w:rsidR="00892C5A" w:rsidRPr="00892C5A" w:rsidRDefault="002047D9" w:rsidP="00B348A1">
      <w:pPr>
        <w:spacing w:after="0"/>
        <w:jc w:val="center"/>
        <w:rPr>
          <w:rFonts w:ascii="Arial" w:hAnsi="Arial" w:cs="Arial"/>
          <w:b/>
          <w:sz w:val="32"/>
          <w:szCs w:val="32"/>
          <w:lang w:val="de-DE"/>
        </w:rPr>
      </w:pPr>
      <w:r w:rsidRPr="002047D9">
        <w:rPr>
          <w:rFonts w:ascii="Arial" w:hAnsi="Arial" w:cs="Arial"/>
          <w:b/>
          <w:sz w:val="32"/>
          <w:szCs w:val="32"/>
          <w:lang w:val="de-DE"/>
        </w:rPr>
        <w:t>Kein Sachbezug für Fahrten zwischen Wohnung und Arbeitsstätte</w:t>
      </w:r>
    </w:p>
    <w:bookmarkEnd w:id="0"/>
    <w:p w14:paraId="6C49FCF3" w14:textId="77777777" w:rsidR="002047D9" w:rsidRDefault="00892C5A" w:rsidP="00B348A1">
      <w:pPr>
        <w:spacing w:after="0"/>
        <w:jc w:val="both"/>
        <w:rPr>
          <w:rFonts w:ascii="Arial" w:eastAsia="Times New Roman" w:hAnsi="Arial" w:cs="Times New Roman"/>
          <w:sz w:val="24"/>
          <w:szCs w:val="24"/>
          <w:lang w:val="de-DE" w:eastAsia="de-DE"/>
        </w:rPr>
      </w:pPr>
      <w:r>
        <w:rPr>
          <w:rFonts w:ascii="Arial" w:eastAsia="Times New Roman" w:hAnsi="Arial" w:cs="Times New Roman"/>
          <w:sz w:val="24"/>
          <w:szCs w:val="24"/>
          <w:lang w:val="de-DE" w:eastAsia="de-DE"/>
        </w:rPr>
        <w:br/>
      </w:r>
      <w:r w:rsidR="002047D9" w:rsidRPr="002047D9">
        <w:rPr>
          <w:rFonts w:ascii="Arial" w:eastAsia="Times New Roman" w:hAnsi="Arial" w:cs="Times New Roman"/>
          <w:sz w:val="24"/>
          <w:szCs w:val="24"/>
          <w:lang w:val="de-DE" w:eastAsia="de-DE"/>
        </w:rPr>
        <w:t xml:space="preserve">Wenn </w:t>
      </w:r>
      <w:proofErr w:type="spellStart"/>
      <w:r w:rsidR="002047D9" w:rsidRPr="002047D9">
        <w:rPr>
          <w:rFonts w:ascii="Arial" w:eastAsia="Times New Roman" w:hAnsi="Arial" w:cs="Times New Roman"/>
          <w:sz w:val="24"/>
          <w:szCs w:val="24"/>
          <w:lang w:val="de-DE" w:eastAsia="de-DE"/>
        </w:rPr>
        <w:t>Arbeitnehmer:innen</w:t>
      </w:r>
      <w:proofErr w:type="spellEnd"/>
      <w:r w:rsidR="002047D9" w:rsidRPr="002047D9">
        <w:rPr>
          <w:rFonts w:ascii="Arial" w:eastAsia="Times New Roman" w:hAnsi="Arial" w:cs="Times New Roman"/>
          <w:sz w:val="24"/>
          <w:szCs w:val="24"/>
          <w:lang w:val="de-DE" w:eastAsia="de-DE"/>
        </w:rPr>
        <w:t xml:space="preserve"> ein arbeitgebereigenes Kraftfahrzeug neben dienstlichen Fahrten auch für Privatfahrten nutzen können, lieg</w:t>
      </w:r>
      <w:r w:rsidR="00D378F6">
        <w:rPr>
          <w:rFonts w:ascii="Arial" w:eastAsia="Times New Roman" w:hAnsi="Arial" w:cs="Times New Roman"/>
          <w:sz w:val="24"/>
          <w:szCs w:val="24"/>
          <w:lang w:val="de-DE" w:eastAsia="de-DE"/>
        </w:rPr>
        <w:t>t</w:t>
      </w:r>
      <w:r w:rsidR="002047D9" w:rsidRPr="002047D9">
        <w:rPr>
          <w:rFonts w:ascii="Arial" w:eastAsia="Times New Roman" w:hAnsi="Arial" w:cs="Times New Roman"/>
          <w:sz w:val="24"/>
          <w:szCs w:val="24"/>
          <w:lang w:val="de-DE" w:eastAsia="de-DE"/>
        </w:rPr>
        <w:t xml:space="preserve"> ein geldwerter Vorteil aus dem Arbeitsverhältnis vor. Um diesen Vorteil zu beziffern, ist ein Sachbezugswert zu ermitteln. Dieser Sachbezug ist Teil des Entgelts und damit voll sozialversicherungs- und lohnsteuerpflichtig. Als Privatfahrten gelten dabei auch Fahrten zwischen Wohnung und Arbeitsstätte. </w:t>
      </w:r>
    </w:p>
    <w:p w14:paraId="6D79E29F" w14:textId="77777777" w:rsidR="00B348A1" w:rsidRPr="002047D9" w:rsidRDefault="00B348A1" w:rsidP="00B348A1">
      <w:pPr>
        <w:spacing w:after="0"/>
        <w:jc w:val="both"/>
        <w:rPr>
          <w:rFonts w:ascii="Arial" w:eastAsia="Times New Roman" w:hAnsi="Arial" w:cs="Times New Roman"/>
          <w:sz w:val="24"/>
          <w:szCs w:val="24"/>
          <w:lang w:val="de-DE" w:eastAsia="de-DE"/>
        </w:rPr>
      </w:pPr>
    </w:p>
    <w:p w14:paraId="77F7E0C6" w14:textId="77777777" w:rsidR="002047D9" w:rsidRPr="002047D9" w:rsidRDefault="002047D9" w:rsidP="002047D9">
      <w:pPr>
        <w:spacing w:after="200" w:line="240" w:lineRule="auto"/>
        <w:jc w:val="both"/>
        <w:rPr>
          <w:rFonts w:ascii="Arial" w:eastAsia="Times New Roman" w:hAnsi="Arial" w:cs="Times New Roman"/>
          <w:sz w:val="24"/>
          <w:szCs w:val="24"/>
          <w:lang w:val="de-DE" w:eastAsia="de-DE"/>
        </w:rPr>
      </w:pPr>
      <w:r w:rsidRPr="002047D9">
        <w:rPr>
          <w:rFonts w:ascii="Arial" w:eastAsia="Times New Roman" w:hAnsi="Arial" w:cs="Times New Roman"/>
          <w:sz w:val="24"/>
          <w:szCs w:val="24"/>
          <w:lang w:val="de-DE" w:eastAsia="de-DE"/>
        </w:rPr>
        <w:t xml:space="preserve">Nun kommt es in der Praxis immer wieder vor, dass </w:t>
      </w:r>
      <w:proofErr w:type="spellStart"/>
      <w:proofErr w:type="gramStart"/>
      <w:r w:rsidRPr="002047D9">
        <w:rPr>
          <w:rFonts w:ascii="Arial" w:eastAsia="Times New Roman" w:hAnsi="Arial" w:cs="Times New Roman"/>
          <w:sz w:val="24"/>
          <w:szCs w:val="24"/>
          <w:lang w:val="de-DE" w:eastAsia="de-DE"/>
        </w:rPr>
        <w:t>Arbeitnehmer:innen</w:t>
      </w:r>
      <w:proofErr w:type="spellEnd"/>
      <w:proofErr w:type="gramEnd"/>
      <w:r w:rsidRPr="002047D9">
        <w:rPr>
          <w:rFonts w:ascii="Arial" w:eastAsia="Times New Roman" w:hAnsi="Arial" w:cs="Times New Roman"/>
          <w:sz w:val="24"/>
          <w:szCs w:val="24"/>
          <w:lang w:val="de-DE" w:eastAsia="de-DE"/>
        </w:rPr>
        <w:t xml:space="preserve"> nur für einzelne Dienstreisen das arbeitgebereigene Kfz beruflich nutzen. Je nach Lage des Dienst- und des Wohnortes sowie des zeitlichen Ausmaßes der Dienstreise, kann es sowohl für den</w:t>
      </w:r>
      <w:r w:rsidR="0060557D">
        <w:rPr>
          <w:rFonts w:ascii="Arial" w:eastAsia="Times New Roman" w:hAnsi="Arial" w:cs="Times New Roman"/>
          <w:sz w:val="24"/>
          <w:szCs w:val="24"/>
          <w:lang w:val="de-DE" w:eastAsia="de-DE"/>
        </w:rPr>
        <w:t>/die</w:t>
      </w:r>
      <w:r w:rsidRPr="002047D9">
        <w:rPr>
          <w:rFonts w:ascii="Arial" w:eastAsia="Times New Roman" w:hAnsi="Arial" w:cs="Times New Roman"/>
          <w:sz w:val="24"/>
          <w:szCs w:val="24"/>
          <w:lang w:val="de-DE" w:eastAsia="de-DE"/>
        </w:rPr>
        <w:t xml:space="preserve"> </w:t>
      </w:r>
      <w:proofErr w:type="spellStart"/>
      <w:r w:rsidRPr="002047D9">
        <w:rPr>
          <w:rFonts w:ascii="Arial" w:eastAsia="Times New Roman" w:hAnsi="Arial" w:cs="Times New Roman"/>
          <w:sz w:val="24"/>
          <w:szCs w:val="24"/>
          <w:lang w:val="de-DE" w:eastAsia="de-DE"/>
        </w:rPr>
        <w:t>Arbeitgeber</w:t>
      </w:r>
      <w:r w:rsidR="0060557D">
        <w:rPr>
          <w:rFonts w:ascii="Arial" w:eastAsia="Times New Roman" w:hAnsi="Arial" w:cs="Times New Roman"/>
          <w:sz w:val="24"/>
          <w:szCs w:val="24"/>
          <w:lang w:val="de-DE" w:eastAsia="de-DE"/>
        </w:rPr>
        <w:t>:in</w:t>
      </w:r>
      <w:proofErr w:type="spellEnd"/>
      <w:r w:rsidRPr="002047D9">
        <w:rPr>
          <w:rFonts w:ascii="Arial" w:eastAsia="Times New Roman" w:hAnsi="Arial" w:cs="Times New Roman"/>
          <w:sz w:val="24"/>
          <w:szCs w:val="24"/>
          <w:lang w:val="de-DE" w:eastAsia="de-DE"/>
        </w:rPr>
        <w:t xml:space="preserve"> wie für den</w:t>
      </w:r>
      <w:r w:rsidR="0060557D">
        <w:rPr>
          <w:rFonts w:ascii="Arial" w:eastAsia="Times New Roman" w:hAnsi="Arial" w:cs="Times New Roman"/>
          <w:sz w:val="24"/>
          <w:szCs w:val="24"/>
          <w:lang w:val="de-DE" w:eastAsia="de-DE"/>
        </w:rPr>
        <w:t>/die</w:t>
      </w:r>
      <w:r w:rsidRPr="002047D9">
        <w:rPr>
          <w:rFonts w:ascii="Arial" w:eastAsia="Times New Roman" w:hAnsi="Arial" w:cs="Times New Roman"/>
          <w:sz w:val="24"/>
          <w:szCs w:val="24"/>
          <w:lang w:val="de-DE" w:eastAsia="de-DE"/>
        </w:rPr>
        <w:t xml:space="preserve"> </w:t>
      </w:r>
      <w:proofErr w:type="spellStart"/>
      <w:r w:rsidRPr="002047D9">
        <w:rPr>
          <w:rFonts w:ascii="Arial" w:eastAsia="Times New Roman" w:hAnsi="Arial" w:cs="Times New Roman"/>
          <w:sz w:val="24"/>
          <w:szCs w:val="24"/>
          <w:lang w:val="de-DE" w:eastAsia="de-DE"/>
        </w:rPr>
        <w:t>Arbeitnehmer</w:t>
      </w:r>
      <w:r w:rsidR="0060557D">
        <w:rPr>
          <w:rFonts w:ascii="Arial" w:eastAsia="Times New Roman" w:hAnsi="Arial" w:cs="Times New Roman"/>
          <w:sz w:val="24"/>
          <w:szCs w:val="24"/>
          <w:lang w:val="de-DE" w:eastAsia="de-DE"/>
        </w:rPr>
        <w:t>:in</w:t>
      </w:r>
      <w:proofErr w:type="spellEnd"/>
      <w:r w:rsidRPr="002047D9">
        <w:rPr>
          <w:rFonts w:ascii="Arial" w:eastAsia="Times New Roman" w:hAnsi="Arial" w:cs="Times New Roman"/>
          <w:sz w:val="24"/>
          <w:szCs w:val="24"/>
          <w:lang w:val="de-DE" w:eastAsia="de-DE"/>
        </w:rPr>
        <w:t xml:space="preserve"> günstiger sein, nach Ende der Dienstreise mit dem Dienstfahrzeug nach Hause und am nächsten Tag zurück an den üblichen Arbeitsort zu fahren. Hierbei würde aufgrund der geltenden Gesetzeslage jedenfalls eine Privatfahrt vorliegen, welche sachbezugs- und damit abgabenpflichtig wäre.  </w:t>
      </w:r>
    </w:p>
    <w:p w14:paraId="7B77053C" w14:textId="77777777" w:rsidR="002047D9" w:rsidRPr="002047D9" w:rsidRDefault="002047D9" w:rsidP="002047D9">
      <w:pPr>
        <w:spacing w:after="200" w:line="240" w:lineRule="auto"/>
        <w:jc w:val="both"/>
        <w:rPr>
          <w:rFonts w:ascii="Arial" w:eastAsia="Times New Roman" w:hAnsi="Arial" w:cs="Times New Roman"/>
          <w:sz w:val="24"/>
          <w:szCs w:val="24"/>
          <w:lang w:val="de-DE" w:eastAsia="de-DE"/>
        </w:rPr>
      </w:pPr>
      <w:r w:rsidRPr="002047D9">
        <w:rPr>
          <w:rFonts w:ascii="Arial" w:eastAsia="Times New Roman" w:hAnsi="Arial" w:cs="Times New Roman"/>
          <w:sz w:val="24"/>
          <w:szCs w:val="24"/>
          <w:lang w:val="de-DE" w:eastAsia="de-DE"/>
        </w:rPr>
        <w:t>Sowohl bei Fahrten mit Poolfahrzeugen als auch mit Fahrzeugen des</w:t>
      </w:r>
      <w:r w:rsidR="0060557D">
        <w:rPr>
          <w:rFonts w:ascii="Arial" w:eastAsia="Times New Roman" w:hAnsi="Arial" w:cs="Times New Roman"/>
          <w:sz w:val="24"/>
          <w:szCs w:val="24"/>
          <w:lang w:val="de-DE" w:eastAsia="de-DE"/>
        </w:rPr>
        <w:t>/der</w:t>
      </w:r>
      <w:r w:rsidRPr="002047D9">
        <w:rPr>
          <w:rFonts w:ascii="Arial" w:eastAsia="Times New Roman" w:hAnsi="Arial" w:cs="Times New Roman"/>
          <w:sz w:val="24"/>
          <w:szCs w:val="24"/>
          <w:lang w:val="de-DE" w:eastAsia="de-DE"/>
        </w:rPr>
        <w:t xml:space="preserve"> </w:t>
      </w:r>
      <w:proofErr w:type="spellStart"/>
      <w:r w:rsidRPr="002047D9">
        <w:rPr>
          <w:rFonts w:ascii="Arial" w:eastAsia="Times New Roman" w:hAnsi="Arial" w:cs="Times New Roman"/>
          <w:sz w:val="24"/>
          <w:szCs w:val="24"/>
          <w:lang w:val="de-DE" w:eastAsia="de-DE"/>
        </w:rPr>
        <w:t>Arbeitgeber</w:t>
      </w:r>
      <w:r w:rsidR="0060557D">
        <w:rPr>
          <w:rFonts w:ascii="Arial" w:eastAsia="Times New Roman" w:hAnsi="Arial" w:cs="Times New Roman"/>
          <w:sz w:val="24"/>
          <w:szCs w:val="24"/>
          <w:lang w:val="de-DE" w:eastAsia="de-DE"/>
        </w:rPr>
        <w:t>:in</w:t>
      </w:r>
      <w:proofErr w:type="spellEnd"/>
      <w:r w:rsidRPr="002047D9">
        <w:rPr>
          <w:rFonts w:ascii="Arial" w:eastAsia="Times New Roman" w:hAnsi="Arial" w:cs="Times New Roman"/>
          <w:sz w:val="24"/>
          <w:szCs w:val="24"/>
          <w:lang w:val="de-DE" w:eastAsia="de-DE"/>
        </w:rPr>
        <w:t>, die nicht unter die Definition eines Spezialfahrzeuges fallen, kommt es immer wieder zu nachträglichen Sachbezugsvorschreibungen für Heimfahrten nach Beendigung der Arbeit bzw. für Fahrten von zuhause zur Arbeitsstätte. Allerdings liegt diese an sich private Nutzung oft nicht im alleinigen Interesse des</w:t>
      </w:r>
      <w:r w:rsidR="0060557D">
        <w:rPr>
          <w:rFonts w:ascii="Arial" w:eastAsia="Times New Roman" w:hAnsi="Arial" w:cs="Times New Roman"/>
          <w:sz w:val="24"/>
          <w:szCs w:val="24"/>
          <w:lang w:val="de-DE" w:eastAsia="de-DE"/>
        </w:rPr>
        <w:t>/der</w:t>
      </w:r>
      <w:r w:rsidRPr="002047D9">
        <w:rPr>
          <w:rFonts w:ascii="Arial" w:eastAsia="Times New Roman" w:hAnsi="Arial" w:cs="Times New Roman"/>
          <w:sz w:val="24"/>
          <w:szCs w:val="24"/>
          <w:lang w:val="de-DE" w:eastAsia="de-DE"/>
        </w:rPr>
        <w:t xml:space="preserve"> </w:t>
      </w:r>
      <w:proofErr w:type="spellStart"/>
      <w:proofErr w:type="gramStart"/>
      <w:r w:rsidRPr="002047D9">
        <w:rPr>
          <w:rFonts w:ascii="Arial" w:eastAsia="Times New Roman" w:hAnsi="Arial" w:cs="Times New Roman"/>
          <w:sz w:val="24"/>
          <w:szCs w:val="24"/>
          <w:lang w:val="de-DE" w:eastAsia="de-DE"/>
        </w:rPr>
        <w:t>Arbeitnehmer</w:t>
      </w:r>
      <w:r w:rsidR="0060557D">
        <w:rPr>
          <w:rFonts w:ascii="Arial" w:eastAsia="Times New Roman" w:hAnsi="Arial" w:cs="Times New Roman"/>
          <w:sz w:val="24"/>
          <w:szCs w:val="24"/>
          <w:lang w:val="de-DE" w:eastAsia="de-DE"/>
        </w:rPr>
        <w:t>:in</w:t>
      </w:r>
      <w:proofErr w:type="spellEnd"/>
      <w:r w:rsidRPr="002047D9">
        <w:rPr>
          <w:rFonts w:ascii="Arial" w:eastAsia="Times New Roman" w:hAnsi="Arial" w:cs="Times New Roman"/>
          <w:sz w:val="24"/>
          <w:szCs w:val="24"/>
          <w:lang w:val="de-DE" w:eastAsia="de-DE"/>
        </w:rPr>
        <w:t>.</w:t>
      </w:r>
      <w:proofErr w:type="gramEnd"/>
      <w:r w:rsidRPr="002047D9">
        <w:rPr>
          <w:rFonts w:ascii="Arial" w:eastAsia="Times New Roman" w:hAnsi="Arial" w:cs="Times New Roman"/>
          <w:sz w:val="24"/>
          <w:szCs w:val="24"/>
          <w:lang w:val="de-DE" w:eastAsia="de-DE"/>
        </w:rPr>
        <w:t xml:space="preserve"> Die Rückstellung des Fahrzeugs an den Arbeitsort nach Beendigung der Dienstreise kann oft zu einer längeren Arbeitszeit bzw. Überstunden führen, wenn beispielweise der Wohnort am Rückweg von der Dienstreise zum Arbeitsort liegt. </w:t>
      </w:r>
    </w:p>
    <w:p w14:paraId="2010D200" w14:textId="77777777" w:rsidR="002047D9" w:rsidRPr="002047D9" w:rsidRDefault="002047D9" w:rsidP="002047D9">
      <w:pPr>
        <w:spacing w:after="200" w:line="240" w:lineRule="auto"/>
        <w:jc w:val="both"/>
        <w:rPr>
          <w:rFonts w:ascii="Arial" w:eastAsia="Times New Roman" w:hAnsi="Arial" w:cs="Times New Roman"/>
          <w:sz w:val="24"/>
          <w:szCs w:val="24"/>
          <w:lang w:val="de-DE" w:eastAsia="de-DE"/>
        </w:rPr>
      </w:pPr>
      <w:r w:rsidRPr="002047D9">
        <w:rPr>
          <w:rFonts w:ascii="Arial" w:eastAsia="Times New Roman" w:hAnsi="Arial" w:cs="Times New Roman"/>
          <w:sz w:val="24"/>
          <w:szCs w:val="24"/>
          <w:lang w:val="de-DE" w:eastAsia="de-DE"/>
        </w:rPr>
        <w:t xml:space="preserve">Darüber hinaus stellt die Sachbezugsbewertung bei Poolfahrzeugen, welche durch eine Vielzahl der </w:t>
      </w:r>
      <w:proofErr w:type="spellStart"/>
      <w:proofErr w:type="gramStart"/>
      <w:r w:rsidRPr="002047D9">
        <w:rPr>
          <w:rFonts w:ascii="Arial" w:eastAsia="Times New Roman" w:hAnsi="Arial" w:cs="Times New Roman"/>
          <w:sz w:val="24"/>
          <w:szCs w:val="24"/>
          <w:lang w:val="de-DE" w:eastAsia="de-DE"/>
        </w:rPr>
        <w:t>Arbeitnehmer:innen</w:t>
      </w:r>
      <w:proofErr w:type="spellEnd"/>
      <w:proofErr w:type="gramEnd"/>
      <w:r w:rsidRPr="002047D9">
        <w:rPr>
          <w:rFonts w:ascii="Arial" w:eastAsia="Times New Roman" w:hAnsi="Arial" w:cs="Times New Roman"/>
          <w:sz w:val="24"/>
          <w:szCs w:val="24"/>
          <w:lang w:val="de-DE" w:eastAsia="de-DE"/>
        </w:rPr>
        <w:t xml:space="preserve"> genutzt werden, eine große Herausforderung an die Lohnverrechnung des</w:t>
      </w:r>
      <w:r w:rsidR="0060557D">
        <w:rPr>
          <w:rFonts w:ascii="Arial" w:eastAsia="Times New Roman" w:hAnsi="Arial" w:cs="Times New Roman"/>
          <w:sz w:val="24"/>
          <w:szCs w:val="24"/>
          <w:lang w:val="de-DE" w:eastAsia="de-DE"/>
        </w:rPr>
        <w:t>/der</w:t>
      </w:r>
      <w:r w:rsidRPr="002047D9">
        <w:rPr>
          <w:rFonts w:ascii="Arial" w:eastAsia="Times New Roman" w:hAnsi="Arial" w:cs="Times New Roman"/>
          <w:sz w:val="24"/>
          <w:szCs w:val="24"/>
          <w:lang w:val="de-DE" w:eastAsia="de-DE"/>
        </w:rPr>
        <w:t xml:space="preserve"> </w:t>
      </w:r>
      <w:proofErr w:type="spellStart"/>
      <w:r w:rsidRPr="002047D9">
        <w:rPr>
          <w:rFonts w:ascii="Arial" w:eastAsia="Times New Roman" w:hAnsi="Arial" w:cs="Times New Roman"/>
          <w:sz w:val="24"/>
          <w:szCs w:val="24"/>
          <w:lang w:val="de-DE" w:eastAsia="de-DE"/>
        </w:rPr>
        <w:t>Arbeitgeber</w:t>
      </w:r>
      <w:r w:rsidR="0060557D">
        <w:rPr>
          <w:rFonts w:ascii="Arial" w:eastAsia="Times New Roman" w:hAnsi="Arial" w:cs="Times New Roman"/>
          <w:sz w:val="24"/>
          <w:szCs w:val="24"/>
          <w:lang w:val="de-DE" w:eastAsia="de-DE"/>
        </w:rPr>
        <w:t>:in</w:t>
      </w:r>
      <w:proofErr w:type="spellEnd"/>
      <w:r w:rsidRPr="002047D9">
        <w:rPr>
          <w:rFonts w:ascii="Arial" w:eastAsia="Times New Roman" w:hAnsi="Arial" w:cs="Times New Roman"/>
          <w:sz w:val="24"/>
          <w:szCs w:val="24"/>
          <w:lang w:val="de-DE" w:eastAsia="de-DE"/>
        </w:rPr>
        <w:t xml:space="preserve"> dar und ist mit aufwändigen Dokumentationspflichten verbunden. Um eine ordentliche Abrechnung zu gewährleisten, müssten ja regelmäßig Vergleichsrechnungen durchgeführt werden, um zu eruieren, ob auf den</w:t>
      </w:r>
      <w:r w:rsidR="0060557D">
        <w:rPr>
          <w:rFonts w:ascii="Arial" w:eastAsia="Times New Roman" w:hAnsi="Arial" w:cs="Times New Roman"/>
          <w:sz w:val="24"/>
          <w:szCs w:val="24"/>
          <w:lang w:val="de-DE" w:eastAsia="de-DE"/>
        </w:rPr>
        <w:t>/die</w:t>
      </w:r>
      <w:r w:rsidRPr="002047D9">
        <w:rPr>
          <w:rFonts w:ascii="Arial" w:eastAsia="Times New Roman" w:hAnsi="Arial" w:cs="Times New Roman"/>
          <w:sz w:val="24"/>
          <w:szCs w:val="24"/>
          <w:lang w:val="de-DE" w:eastAsia="de-DE"/>
        </w:rPr>
        <w:t xml:space="preserve"> jeweilige</w:t>
      </w:r>
      <w:r w:rsidR="0060557D">
        <w:rPr>
          <w:rFonts w:ascii="Arial" w:eastAsia="Times New Roman" w:hAnsi="Arial" w:cs="Times New Roman"/>
          <w:sz w:val="24"/>
          <w:szCs w:val="24"/>
          <w:lang w:val="de-DE" w:eastAsia="de-DE"/>
        </w:rPr>
        <w:t>/</w:t>
      </w:r>
      <w:r w:rsidRPr="002047D9">
        <w:rPr>
          <w:rFonts w:ascii="Arial" w:eastAsia="Times New Roman" w:hAnsi="Arial" w:cs="Times New Roman"/>
          <w:sz w:val="24"/>
          <w:szCs w:val="24"/>
          <w:lang w:val="de-DE" w:eastAsia="de-DE"/>
        </w:rPr>
        <w:t xml:space="preserve">n </w:t>
      </w:r>
      <w:proofErr w:type="spellStart"/>
      <w:r w:rsidRPr="002047D9">
        <w:rPr>
          <w:rFonts w:ascii="Arial" w:eastAsia="Times New Roman" w:hAnsi="Arial" w:cs="Times New Roman"/>
          <w:sz w:val="24"/>
          <w:szCs w:val="24"/>
          <w:lang w:val="de-DE" w:eastAsia="de-DE"/>
        </w:rPr>
        <w:t>Arbeitnehmer</w:t>
      </w:r>
      <w:r w:rsidR="0060557D">
        <w:rPr>
          <w:rFonts w:ascii="Arial" w:eastAsia="Times New Roman" w:hAnsi="Arial" w:cs="Times New Roman"/>
          <w:sz w:val="24"/>
          <w:szCs w:val="24"/>
          <w:lang w:val="de-DE" w:eastAsia="de-DE"/>
        </w:rPr>
        <w:t>:in</w:t>
      </w:r>
      <w:proofErr w:type="spellEnd"/>
      <w:r w:rsidRPr="002047D9">
        <w:rPr>
          <w:rFonts w:ascii="Arial" w:eastAsia="Times New Roman" w:hAnsi="Arial" w:cs="Times New Roman"/>
          <w:sz w:val="24"/>
          <w:szCs w:val="24"/>
          <w:lang w:val="de-DE" w:eastAsia="de-DE"/>
        </w:rPr>
        <w:t xml:space="preserve"> der halbe Sachbezug oder sogar nur ein Mini-Sachbezug zutrifft. Gerade bei der Nutzung von Poolfahrzeugen müssen zusätzlich noch Schnittberechnungen für den ganzen Fahrzeug-Pool durchgeführt werden, um überhaupt zu einem Sachbezugs-Vergleichswert zu kommen. Diese administrativen Herausforderungen für </w:t>
      </w:r>
      <w:proofErr w:type="spellStart"/>
      <w:proofErr w:type="gramStart"/>
      <w:r w:rsidRPr="002047D9">
        <w:rPr>
          <w:rFonts w:ascii="Arial" w:eastAsia="Times New Roman" w:hAnsi="Arial" w:cs="Times New Roman"/>
          <w:sz w:val="24"/>
          <w:szCs w:val="24"/>
          <w:lang w:val="de-DE" w:eastAsia="de-DE"/>
        </w:rPr>
        <w:t>Arbeitgeber</w:t>
      </w:r>
      <w:r w:rsidR="0060557D">
        <w:rPr>
          <w:rFonts w:ascii="Arial" w:eastAsia="Times New Roman" w:hAnsi="Arial" w:cs="Times New Roman"/>
          <w:sz w:val="24"/>
          <w:szCs w:val="24"/>
          <w:lang w:val="de-DE" w:eastAsia="de-DE"/>
        </w:rPr>
        <w:t>:innen</w:t>
      </w:r>
      <w:proofErr w:type="spellEnd"/>
      <w:proofErr w:type="gramEnd"/>
      <w:r w:rsidRPr="002047D9">
        <w:rPr>
          <w:rFonts w:ascii="Arial" w:eastAsia="Times New Roman" w:hAnsi="Arial" w:cs="Times New Roman"/>
          <w:sz w:val="24"/>
          <w:szCs w:val="24"/>
          <w:lang w:val="de-DE" w:eastAsia="de-DE"/>
        </w:rPr>
        <w:t xml:space="preserve"> stehen in keinem Verhältnis zur Abgabenhöhe. </w:t>
      </w:r>
    </w:p>
    <w:p w14:paraId="4054FF93" w14:textId="77777777" w:rsidR="00293872" w:rsidRDefault="002047D9" w:rsidP="00B348A1">
      <w:pPr>
        <w:spacing w:after="0"/>
        <w:jc w:val="both"/>
        <w:rPr>
          <w:rFonts w:ascii="Arial" w:eastAsia="Times New Roman" w:hAnsi="Arial" w:cs="Times New Roman"/>
          <w:sz w:val="24"/>
          <w:szCs w:val="24"/>
          <w:lang w:val="de-DE" w:eastAsia="de-DE"/>
        </w:rPr>
      </w:pPr>
      <w:r w:rsidRPr="002047D9">
        <w:rPr>
          <w:rFonts w:ascii="Arial" w:eastAsia="Times New Roman" w:hAnsi="Arial" w:cs="Times New Roman"/>
          <w:sz w:val="24"/>
          <w:szCs w:val="24"/>
          <w:lang w:val="de-DE" w:eastAsia="de-DE"/>
        </w:rPr>
        <w:t>Daher kann die Nutzung des Dienstwagens für die Fahrt nach Hause bzw. zum Arbeitsort gleichermaßen im Interesse des</w:t>
      </w:r>
      <w:r w:rsidR="0060557D">
        <w:rPr>
          <w:rFonts w:ascii="Arial" w:eastAsia="Times New Roman" w:hAnsi="Arial" w:cs="Times New Roman"/>
          <w:sz w:val="24"/>
          <w:szCs w:val="24"/>
          <w:lang w:val="de-DE" w:eastAsia="de-DE"/>
        </w:rPr>
        <w:t>/der</w:t>
      </w:r>
      <w:r w:rsidRPr="002047D9">
        <w:rPr>
          <w:rFonts w:ascii="Arial" w:eastAsia="Times New Roman" w:hAnsi="Arial" w:cs="Times New Roman"/>
          <w:sz w:val="24"/>
          <w:szCs w:val="24"/>
          <w:lang w:val="de-DE" w:eastAsia="de-DE"/>
        </w:rPr>
        <w:t xml:space="preserve"> </w:t>
      </w:r>
      <w:proofErr w:type="spellStart"/>
      <w:r w:rsidRPr="002047D9">
        <w:rPr>
          <w:rFonts w:ascii="Arial" w:eastAsia="Times New Roman" w:hAnsi="Arial" w:cs="Times New Roman"/>
          <w:sz w:val="24"/>
          <w:szCs w:val="24"/>
          <w:lang w:val="de-DE" w:eastAsia="de-DE"/>
        </w:rPr>
        <w:t>Arbeitgeber</w:t>
      </w:r>
      <w:r w:rsidR="0060557D">
        <w:rPr>
          <w:rFonts w:ascii="Arial" w:eastAsia="Times New Roman" w:hAnsi="Arial" w:cs="Times New Roman"/>
          <w:sz w:val="24"/>
          <w:szCs w:val="24"/>
          <w:lang w:val="de-DE" w:eastAsia="de-DE"/>
        </w:rPr>
        <w:t>:in</w:t>
      </w:r>
      <w:proofErr w:type="spellEnd"/>
      <w:r w:rsidRPr="002047D9">
        <w:rPr>
          <w:rFonts w:ascii="Arial" w:eastAsia="Times New Roman" w:hAnsi="Arial" w:cs="Times New Roman"/>
          <w:sz w:val="24"/>
          <w:szCs w:val="24"/>
          <w:lang w:val="de-DE" w:eastAsia="de-DE"/>
        </w:rPr>
        <w:t xml:space="preserve"> gelegen sein. Eine </w:t>
      </w:r>
      <w:r w:rsidRPr="002047D9">
        <w:rPr>
          <w:rFonts w:ascii="Arial" w:eastAsia="Times New Roman" w:hAnsi="Arial" w:cs="Times New Roman"/>
          <w:sz w:val="24"/>
          <w:szCs w:val="24"/>
          <w:lang w:val="de-DE" w:eastAsia="de-DE"/>
        </w:rPr>
        <w:lastRenderedPageBreak/>
        <w:t xml:space="preserve">generelle Befreiung vom Sachbezug für die Fahrten zwischen dem Wohnort und der Arbeitsstätte würde diese Problematik lösen und eine Vereinfachung für </w:t>
      </w:r>
      <w:proofErr w:type="spellStart"/>
      <w:proofErr w:type="gramStart"/>
      <w:r w:rsidRPr="002047D9">
        <w:rPr>
          <w:rFonts w:ascii="Arial" w:eastAsia="Times New Roman" w:hAnsi="Arial" w:cs="Times New Roman"/>
          <w:sz w:val="24"/>
          <w:szCs w:val="24"/>
          <w:lang w:val="de-DE" w:eastAsia="de-DE"/>
        </w:rPr>
        <w:t>Arbeitgeber</w:t>
      </w:r>
      <w:r w:rsidR="0060557D">
        <w:rPr>
          <w:rFonts w:ascii="Arial" w:eastAsia="Times New Roman" w:hAnsi="Arial" w:cs="Times New Roman"/>
          <w:sz w:val="24"/>
          <w:szCs w:val="24"/>
          <w:lang w:val="de-DE" w:eastAsia="de-DE"/>
        </w:rPr>
        <w:t>:innen</w:t>
      </w:r>
      <w:proofErr w:type="spellEnd"/>
      <w:proofErr w:type="gramEnd"/>
      <w:r w:rsidRPr="002047D9">
        <w:rPr>
          <w:rFonts w:ascii="Arial" w:eastAsia="Times New Roman" w:hAnsi="Arial" w:cs="Times New Roman"/>
          <w:sz w:val="24"/>
          <w:szCs w:val="24"/>
          <w:lang w:val="de-DE" w:eastAsia="de-DE"/>
        </w:rPr>
        <w:t xml:space="preserve"> und </w:t>
      </w:r>
      <w:proofErr w:type="spellStart"/>
      <w:r w:rsidRPr="002047D9">
        <w:rPr>
          <w:rFonts w:ascii="Arial" w:eastAsia="Times New Roman" w:hAnsi="Arial" w:cs="Times New Roman"/>
          <w:sz w:val="24"/>
          <w:szCs w:val="24"/>
          <w:lang w:val="de-DE" w:eastAsia="de-DE"/>
        </w:rPr>
        <w:t>Arbeitnehmer</w:t>
      </w:r>
      <w:r w:rsidR="0060557D">
        <w:rPr>
          <w:rFonts w:ascii="Arial" w:eastAsia="Times New Roman" w:hAnsi="Arial" w:cs="Times New Roman"/>
          <w:sz w:val="24"/>
          <w:szCs w:val="24"/>
          <w:lang w:val="de-DE" w:eastAsia="de-DE"/>
        </w:rPr>
        <w:t>:innen</w:t>
      </w:r>
      <w:proofErr w:type="spellEnd"/>
      <w:r w:rsidRPr="002047D9">
        <w:rPr>
          <w:rFonts w:ascii="Arial" w:eastAsia="Times New Roman" w:hAnsi="Arial" w:cs="Times New Roman"/>
          <w:sz w:val="24"/>
          <w:szCs w:val="24"/>
          <w:lang w:val="de-DE" w:eastAsia="de-DE"/>
        </w:rPr>
        <w:t xml:space="preserve"> gleichermaßen herbeiführen.</w:t>
      </w:r>
    </w:p>
    <w:p w14:paraId="17DD7F60" w14:textId="77777777" w:rsidR="00892C5A" w:rsidRDefault="00892C5A" w:rsidP="001A6A61">
      <w:pPr>
        <w:overflowPunct w:val="0"/>
        <w:autoSpaceDE w:val="0"/>
        <w:autoSpaceDN w:val="0"/>
        <w:adjustRightInd w:val="0"/>
        <w:spacing w:after="0" w:line="240" w:lineRule="auto"/>
        <w:jc w:val="both"/>
        <w:textAlignment w:val="baseline"/>
        <w:rPr>
          <w:rFonts w:ascii="Arial" w:eastAsia="Times New Roman" w:hAnsi="Arial" w:cs="Arial"/>
          <w:b/>
          <w:sz w:val="24"/>
          <w:szCs w:val="24"/>
          <w:lang w:val="de-DE" w:eastAsia="de-DE"/>
        </w:rPr>
      </w:pPr>
    </w:p>
    <w:p w14:paraId="276C389A" w14:textId="77777777" w:rsidR="00892C5A" w:rsidRPr="00892C5A" w:rsidRDefault="00892C5A" w:rsidP="00B348A1">
      <w:pPr>
        <w:spacing w:after="0"/>
        <w:jc w:val="both"/>
        <w:rPr>
          <w:rFonts w:ascii="Arial" w:hAnsi="Arial" w:cs="Arial"/>
          <w:b/>
          <w:sz w:val="24"/>
          <w:szCs w:val="24"/>
        </w:rPr>
      </w:pPr>
      <w:r w:rsidRPr="00D557E5">
        <w:rPr>
          <w:rFonts w:ascii="Arial" w:hAnsi="Arial" w:cs="Arial"/>
          <w:b/>
          <w:sz w:val="24"/>
          <w:szCs w:val="24"/>
        </w:rPr>
        <w:t>Die 1</w:t>
      </w:r>
      <w:r w:rsidR="00E81572">
        <w:rPr>
          <w:rFonts w:ascii="Arial" w:hAnsi="Arial" w:cs="Arial"/>
          <w:b/>
          <w:sz w:val="24"/>
          <w:szCs w:val="24"/>
        </w:rPr>
        <w:t>90</w:t>
      </w:r>
      <w:r w:rsidRPr="00D557E5">
        <w:rPr>
          <w:rFonts w:ascii="Arial" w:hAnsi="Arial" w:cs="Arial"/>
          <w:b/>
          <w:sz w:val="24"/>
          <w:szCs w:val="24"/>
        </w:rPr>
        <w:t xml:space="preserve">. Vollversammlung der Kammer für Arbeiter und Angestellte für Tirol fordert daher </w:t>
      </w:r>
      <w:r w:rsidR="002047D9" w:rsidRPr="002047D9">
        <w:rPr>
          <w:rFonts w:ascii="Arial" w:hAnsi="Arial" w:cs="Arial"/>
          <w:b/>
          <w:sz w:val="24"/>
          <w:szCs w:val="24"/>
        </w:rPr>
        <w:t xml:space="preserve">den Bundesminister für Finanzen auf, Fahrten zwischen der Arbeitsstätte und der Wohnung von </w:t>
      </w:r>
      <w:proofErr w:type="spellStart"/>
      <w:r w:rsidR="002047D9" w:rsidRPr="002047D9">
        <w:rPr>
          <w:rFonts w:ascii="Arial" w:hAnsi="Arial" w:cs="Arial"/>
          <w:b/>
          <w:sz w:val="24"/>
          <w:szCs w:val="24"/>
        </w:rPr>
        <w:t>Arbeitnehmer:innen</w:t>
      </w:r>
      <w:proofErr w:type="spellEnd"/>
      <w:r w:rsidR="002047D9" w:rsidRPr="002047D9">
        <w:rPr>
          <w:rFonts w:ascii="Arial" w:hAnsi="Arial" w:cs="Arial"/>
          <w:b/>
          <w:sz w:val="24"/>
          <w:szCs w:val="24"/>
        </w:rPr>
        <w:t xml:space="preserve">, welche mit einem arbeitgebereigenen KFZ zurückgelegt werden, sachbezugsfrei und damit abgabenfrei zu stellen.  </w:t>
      </w:r>
    </w:p>
    <w:p w14:paraId="7DC444A8" w14:textId="77777777" w:rsidR="00892C5A" w:rsidRPr="00892C5A" w:rsidRDefault="00892C5A" w:rsidP="00892C5A">
      <w:pPr>
        <w:spacing w:after="0" w:line="240" w:lineRule="auto"/>
        <w:rPr>
          <w:rFonts w:ascii="Arial" w:eastAsia="Times New Roman" w:hAnsi="Arial" w:cs="Times New Roman"/>
          <w:szCs w:val="24"/>
          <w:lang w:val="de-DE" w:eastAsia="de-DE"/>
        </w:rPr>
      </w:pPr>
    </w:p>
    <w:sectPr w:rsidR="00892C5A" w:rsidRPr="00892C5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utura Lt BT">
    <w:altName w:val="Century Gothic"/>
    <w:charset w:val="00"/>
    <w:family w:val="swiss"/>
    <w:pitch w:val="variable"/>
  </w:font>
  <w:font w:name="Arial Unicode MS">
    <w:panose1 w:val="020B0604020202020204"/>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5F5C88"/>
    <w:multiLevelType w:val="hybridMultilevel"/>
    <w:tmpl w:val="81562A14"/>
    <w:lvl w:ilvl="0" w:tplc="736C8C5E">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E0"/>
    <w:rsid w:val="000A5EEA"/>
    <w:rsid w:val="000B36D1"/>
    <w:rsid w:val="001A6A61"/>
    <w:rsid w:val="001D473D"/>
    <w:rsid w:val="002047D9"/>
    <w:rsid w:val="00293872"/>
    <w:rsid w:val="0045206C"/>
    <w:rsid w:val="004D0B9C"/>
    <w:rsid w:val="00570D6D"/>
    <w:rsid w:val="0060557D"/>
    <w:rsid w:val="00610B50"/>
    <w:rsid w:val="0085570A"/>
    <w:rsid w:val="00892C5A"/>
    <w:rsid w:val="00B348A1"/>
    <w:rsid w:val="00B60C91"/>
    <w:rsid w:val="00BF00CB"/>
    <w:rsid w:val="00CB71CE"/>
    <w:rsid w:val="00D01EE0"/>
    <w:rsid w:val="00D378F6"/>
    <w:rsid w:val="00E8157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410E7"/>
  <w15:chartTrackingRefBased/>
  <w15:docId w15:val="{FC3DC062-2E6F-4573-9C45-BE70B2086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01EE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 Tirol Egger, Julia</dc:creator>
  <cp:keywords/>
  <dc:description/>
  <cp:lastModifiedBy>AK Tirol Knabl, Doris</cp:lastModifiedBy>
  <cp:revision>6</cp:revision>
  <dcterms:created xsi:type="dcterms:W3CDTF">2025-10-13T08:47:00Z</dcterms:created>
  <dcterms:modified xsi:type="dcterms:W3CDTF">2025-11-06T09:37:00Z</dcterms:modified>
</cp:coreProperties>
</file>